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14" w:rsidRPr="00955995" w:rsidRDefault="00955995" w:rsidP="00AD72E0">
      <w:pPr>
        <w:pStyle w:val="Kop1"/>
        <w:spacing w:before="0"/>
      </w:pPr>
      <w:bookmarkStart w:id="0" w:name="_GoBack"/>
      <w:bookmarkEnd w:id="0"/>
      <w:r w:rsidRPr="00955995">
        <w:t>From Luther to Donald Trump. Writing History in an age of media change</w:t>
      </w:r>
    </w:p>
    <w:p w:rsidR="00955995" w:rsidRPr="00955995" w:rsidRDefault="0010515B" w:rsidP="00955995">
      <w:pPr>
        <w:pStyle w:val="Kop1"/>
        <w:jc w:val="center"/>
        <w:rPr>
          <w:lang w:val="nl-NL"/>
        </w:rPr>
      </w:pPr>
      <w:r w:rsidRPr="0010515B">
        <w:rPr>
          <w:sz w:val="28"/>
          <w:szCs w:val="28"/>
          <w:lang w:val="nl-NL"/>
        </w:rPr>
        <w:t xml:space="preserve">door </w:t>
      </w:r>
      <w:r w:rsidR="00955995" w:rsidRPr="00955995">
        <w:rPr>
          <w:lang w:val="nl-NL"/>
        </w:rPr>
        <w:t xml:space="preserve">Andrew </w:t>
      </w:r>
      <w:proofErr w:type="spellStart"/>
      <w:r w:rsidR="00955995" w:rsidRPr="00955995">
        <w:rPr>
          <w:lang w:val="nl-NL"/>
        </w:rPr>
        <w:t>Pettgree</w:t>
      </w:r>
      <w:proofErr w:type="spellEnd"/>
    </w:p>
    <w:p w:rsidR="00955995" w:rsidRPr="00955995" w:rsidRDefault="00955995" w:rsidP="00AD72E0">
      <w:pPr>
        <w:spacing w:after="0"/>
        <w:rPr>
          <w:lang w:val="nl-NL"/>
        </w:rPr>
      </w:pPr>
    </w:p>
    <w:p w:rsidR="00AD72E0" w:rsidRDefault="000372B8" w:rsidP="00AD72E0">
      <w:pPr>
        <w:spacing w:after="0"/>
        <w:rPr>
          <w:lang w:val="nl-NL"/>
        </w:rPr>
      </w:pPr>
      <w:r>
        <w:rPr>
          <w:lang w:val="nl-NL"/>
        </w:rPr>
        <w:t xml:space="preserve">Op vrijdag </w:t>
      </w:r>
      <w:r w:rsidR="00955995">
        <w:rPr>
          <w:lang w:val="nl-NL"/>
        </w:rPr>
        <w:t xml:space="preserve">15 december </w:t>
      </w:r>
      <w:r>
        <w:rPr>
          <w:lang w:val="nl-NL"/>
        </w:rPr>
        <w:t xml:space="preserve">organiseert het </w:t>
      </w:r>
      <w:r w:rsidRPr="008470FC">
        <w:rPr>
          <w:i/>
          <w:lang w:val="nl-NL"/>
        </w:rPr>
        <w:t xml:space="preserve">Amsterdam Centre </w:t>
      </w:r>
      <w:proofErr w:type="spellStart"/>
      <w:r w:rsidR="006B6877">
        <w:rPr>
          <w:i/>
          <w:lang w:val="nl-NL"/>
        </w:rPr>
        <w:t>for</w:t>
      </w:r>
      <w:proofErr w:type="spellEnd"/>
      <w:r w:rsidR="006B6877">
        <w:rPr>
          <w:i/>
          <w:lang w:val="nl-NL"/>
        </w:rPr>
        <w:t xml:space="preserve"> </w:t>
      </w:r>
      <w:proofErr w:type="spellStart"/>
      <w:r w:rsidR="006B6877">
        <w:rPr>
          <w:i/>
          <w:lang w:val="nl-NL"/>
        </w:rPr>
        <w:t>the</w:t>
      </w:r>
      <w:proofErr w:type="spellEnd"/>
      <w:r w:rsidRPr="008470FC">
        <w:rPr>
          <w:i/>
          <w:lang w:val="nl-NL"/>
        </w:rPr>
        <w:t xml:space="preserve"> </w:t>
      </w:r>
      <w:proofErr w:type="spellStart"/>
      <w:r w:rsidRPr="008470FC">
        <w:rPr>
          <w:i/>
          <w:lang w:val="nl-NL"/>
        </w:rPr>
        <w:t>History</w:t>
      </w:r>
      <w:proofErr w:type="spellEnd"/>
      <w:r w:rsidRPr="008470FC">
        <w:rPr>
          <w:i/>
          <w:lang w:val="nl-NL"/>
        </w:rPr>
        <w:t xml:space="preserve"> </w:t>
      </w:r>
      <w:proofErr w:type="spellStart"/>
      <w:r w:rsidRPr="008470FC">
        <w:rPr>
          <w:i/>
          <w:lang w:val="nl-NL"/>
        </w:rPr>
        <w:t>and</w:t>
      </w:r>
      <w:proofErr w:type="spellEnd"/>
      <w:r w:rsidRPr="008470FC">
        <w:rPr>
          <w:i/>
          <w:lang w:val="nl-NL"/>
        </w:rPr>
        <w:t xml:space="preserve"> Heritage of </w:t>
      </w:r>
      <w:proofErr w:type="spellStart"/>
      <w:r w:rsidRPr="008470FC">
        <w:rPr>
          <w:i/>
          <w:lang w:val="nl-NL"/>
        </w:rPr>
        <w:t>Protestantism</w:t>
      </w:r>
      <w:proofErr w:type="spellEnd"/>
      <w:r w:rsidR="0010515B">
        <w:rPr>
          <w:i/>
          <w:lang w:val="nl-NL"/>
        </w:rPr>
        <w:t xml:space="preserve"> </w:t>
      </w:r>
      <w:r w:rsidR="0010515B">
        <w:rPr>
          <w:lang w:val="nl-NL"/>
        </w:rPr>
        <w:t>(ACHHP)</w:t>
      </w:r>
      <w:r>
        <w:rPr>
          <w:lang w:val="nl-NL"/>
        </w:rPr>
        <w:t xml:space="preserve"> </w:t>
      </w:r>
      <w:r w:rsidR="00F536EE">
        <w:rPr>
          <w:lang w:val="nl-NL"/>
        </w:rPr>
        <w:t xml:space="preserve">van de Vrije Universiteit in de Waalse kerk te Amsterdam een </w:t>
      </w:r>
      <w:r w:rsidR="00955995">
        <w:rPr>
          <w:lang w:val="nl-NL"/>
        </w:rPr>
        <w:t>middag met de</w:t>
      </w:r>
      <w:r w:rsidR="00F536EE">
        <w:rPr>
          <w:lang w:val="nl-NL"/>
        </w:rPr>
        <w:t xml:space="preserve"> bestseller auteur</w:t>
      </w:r>
      <w:r w:rsidR="005C3654">
        <w:rPr>
          <w:lang w:val="nl-NL"/>
        </w:rPr>
        <w:t xml:space="preserve"> </w:t>
      </w:r>
      <w:r w:rsidR="00955995">
        <w:rPr>
          <w:lang w:val="nl-NL"/>
        </w:rPr>
        <w:t xml:space="preserve">Andrew </w:t>
      </w:r>
      <w:proofErr w:type="spellStart"/>
      <w:r w:rsidR="00955995">
        <w:rPr>
          <w:lang w:val="nl-NL"/>
        </w:rPr>
        <w:t>Pettegree</w:t>
      </w:r>
      <w:proofErr w:type="spellEnd"/>
      <w:r w:rsidR="0006240B">
        <w:rPr>
          <w:lang w:val="nl-NL"/>
        </w:rPr>
        <w:t xml:space="preserve">. Andrew </w:t>
      </w:r>
      <w:proofErr w:type="spellStart"/>
      <w:r w:rsidR="0006240B">
        <w:rPr>
          <w:lang w:val="nl-NL"/>
        </w:rPr>
        <w:t>Pettegree</w:t>
      </w:r>
      <w:proofErr w:type="spellEnd"/>
      <w:r w:rsidR="0006240B">
        <w:rPr>
          <w:lang w:val="nl-NL"/>
        </w:rPr>
        <w:t xml:space="preserve"> is in december fellow van het ACHHP om in de rijke collectie van de VU-bibliotheek onderzoek te doen naar </w:t>
      </w:r>
      <w:r w:rsidR="008E73D5">
        <w:rPr>
          <w:lang w:val="nl-NL"/>
        </w:rPr>
        <w:t xml:space="preserve">protestantse </w:t>
      </w:r>
      <w:r w:rsidR="0006240B">
        <w:rPr>
          <w:lang w:val="nl-NL"/>
        </w:rPr>
        <w:t xml:space="preserve">vroomheidsliteratuur.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tblGrid>
      <w:tr w:rsidR="00AD72E0" w:rsidTr="0010515B">
        <w:trPr>
          <w:trHeight w:val="4036"/>
        </w:trPr>
        <w:tc>
          <w:tcPr>
            <w:tcW w:w="5080" w:type="dxa"/>
          </w:tcPr>
          <w:p w:rsidR="0006240B" w:rsidRDefault="0006240B" w:rsidP="00AD72E0">
            <w:pPr>
              <w:rPr>
                <w:lang w:val="nl-NL"/>
              </w:rPr>
            </w:pPr>
          </w:p>
          <w:p w:rsidR="0010515B" w:rsidRDefault="00901722" w:rsidP="00AD72E0">
            <w:pPr>
              <w:rPr>
                <w:lang w:val="nl-NL"/>
              </w:rPr>
            </w:pPr>
            <w:r>
              <w:rPr>
                <w:lang w:val="nl-NL"/>
              </w:rPr>
              <w:t xml:space="preserve">In zijn rijke loopbaan als historicus heeft Andrew </w:t>
            </w:r>
            <w:proofErr w:type="spellStart"/>
            <w:r>
              <w:rPr>
                <w:lang w:val="nl-NL"/>
              </w:rPr>
              <w:t>Pettegree</w:t>
            </w:r>
            <w:proofErr w:type="spellEnd"/>
            <w:r>
              <w:rPr>
                <w:lang w:val="nl-NL"/>
              </w:rPr>
              <w:t xml:space="preserve"> diverse bestsellers op zijn naam weten te zetten. </w:t>
            </w:r>
            <w:r w:rsidR="0010515B">
              <w:rPr>
                <w:lang w:val="nl-NL"/>
              </w:rPr>
              <w:t xml:space="preserve">Zijn oeuvre bevindt zich grotendeels op het snijvlak van twee grote thema’s: de geschiedenis van de Reformatie en de boekgeschiedenis. Zijn laatste werk </w:t>
            </w:r>
            <w:r w:rsidR="0010515B">
              <w:rPr>
                <w:i/>
                <w:lang w:val="nl-NL"/>
              </w:rPr>
              <w:t>Brand Luther</w:t>
            </w:r>
            <w:r w:rsidR="0010515B">
              <w:rPr>
                <w:lang w:val="nl-NL"/>
              </w:rPr>
              <w:t>, dat in meerdere talen verscheen, is daarvan een fraai voorbeeld.</w:t>
            </w:r>
          </w:p>
          <w:p w:rsidR="00703114" w:rsidRDefault="00703114" w:rsidP="00AD72E0">
            <w:pPr>
              <w:rPr>
                <w:lang w:val="nl-NL"/>
              </w:rPr>
            </w:pPr>
          </w:p>
          <w:p w:rsidR="00703114" w:rsidRDefault="00703114" w:rsidP="00703114">
            <w:pPr>
              <w:rPr>
                <w:lang w:val="nl-NL"/>
              </w:rPr>
            </w:pPr>
            <w:r>
              <w:rPr>
                <w:lang w:val="nl-NL"/>
              </w:rPr>
              <w:t xml:space="preserve">Zijn kunst om steeds nieuwe thema’s te kiezen en daarover succesvolle boeken te schrijven die ook nog eens inhoudelijk en methodisch vernieuwend zijn, hebben de organisatoren aangezet om </w:t>
            </w:r>
            <w:proofErr w:type="spellStart"/>
            <w:r>
              <w:rPr>
                <w:lang w:val="nl-NL"/>
              </w:rPr>
              <w:t>Pettegree</w:t>
            </w:r>
            <w:proofErr w:type="spellEnd"/>
            <w:r>
              <w:rPr>
                <w:lang w:val="nl-NL"/>
              </w:rPr>
              <w:t xml:space="preserve"> te vragen iets van zijn meesterschap te onthullen en daarover met zijn gehoor in gesprek te gaan.</w:t>
            </w:r>
          </w:p>
          <w:p w:rsidR="00703114" w:rsidRDefault="00703114" w:rsidP="00703114">
            <w:pPr>
              <w:rPr>
                <w:lang w:val="nl-NL"/>
              </w:rPr>
            </w:pPr>
          </w:p>
        </w:tc>
        <w:tc>
          <w:tcPr>
            <w:tcW w:w="5080" w:type="dxa"/>
          </w:tcPr>
          <w:p w:rsidR="00AD72E0" w:rsidRDefault="006D76C6" w:rsidP="00AD72E0">
            <w:pPr>
              <w:rPr>
                <w:lang w:val="nl-NL"/>
              </w:rPr>
            </w:pPr>
            <w:r w:rsidRPr="007869FB">
              <w:rPr>
                <w:rFonts w:ascii="Times New Roman" w:eastAsia="Times New Roman" w:hAnsi="Times New Roman" w:cs="Times New Roman"/>
                <w:i/>
                <w:iCs/>
                <w:noProof/>
                <w:color w:val="3F3F3F"/>
                <w:sz w:val="21"/>
                <w:szCs w:val="21"/>
                <w:lang w:val="nl-NL"/>
              </w:rPr>
              <w:t xml:space="preserve">              </w:t>
            </w:r>
            <w:r w:rsidR="00955995">
              <w:rPr>
                <w:noProof/>
                <w:lang w:val="nl-NL" w:eastAsia="nl-NL"/>
              </w:rPr>
              <w:drawing>
                <wp:inline distT="0" distB="0" distL="0" distR="0" wp14:anchorId="40A011FC" wp14:editId="57DED10E">
                  <wp:extent cx="2962062" cy="2240216"/>
                  <wp:effectExtent l="0" t="0" r="0" b="8255"/>
                  <wp:docPr id="2" name="Picture 2" descr="https://www.toppingbooks.co.uk/wp-content/uploads/andrewpettegre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ppingbooks.co.uk/wp-content/uploads/andrewpettegree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825" cy="2243062"/>
                          </a:xfrm>
                          <a:prstGeom prst="rect">
                            <a:avLst/>
                          </a:prstGeom>
                          <a:noFill/>
                          <a:ln>
                            <a:noFill/>
                          </a:ln>
                        </pic:spPr>
                      </pic:pic>
                    </a:graphicData>
                  </a:graphic>
                </wp:inline>
              </w:drawing>
            </w:r>
          </w:p>
        </w:tc>
      </w:tr>
    </w:tbl>
    <w:p w:rsidR="00AD72E0" w:rsidRDefault="00AD72E0" w:rsidP="00AD72E0">
      <w:pPr>
        <w:spacing w:after="0"/>
        <w:rPr>
          <w:lang w:val="nl-NL"/>
        </w:rPr>
      </w:pPr>
    </w:p>
    <w:p w:rsidR="00070E2B" w:rsidRDefault="00F536EE" w:rsidP="00AD72E0">
      <w:pPr>
        <w:spacing w:after="0"/>
        <w:rPr>
          <w:lang w:val="nl-NL"/>
        </w:rPr>
      </w:pPr>
      <w:r>
        <w:rPr>
          <w:lang w:val="nl-NL"/>
        </w:rPr>
        <w:t>Het programma begint om 15.00 uur en eindigt om 16:30 met een borrel.</w:t>
      </w:r>
      <w:r w:rsidR="00D03814">
        <w:rPr>
          <w:lang w:val="nl-NL"/>
        </w:rPr>
        <w:t xml:space="preserve"> </w:t>
      </w:r>
    </w:p>
    <w:p w:rsidR="00955995" w:rsidRDefault="00955995" w:rsidP="00AD72E0">
      <w:pPr>
        <w:spacing w:after="0"/>
        <w:rPr>
          <w:lang w:val="nl-NL"/>
        </w:rPr>
      </w:pPr>
    </w:p>
    <w:p w:rsidR="00F536EE" w:rsidRDefault="00AD72E0" w:rsidP="00AD72E0">
      <w:pPr>
        <w:spacing w:after="0"/>
        <w:rPr>
          <w:lang w:val="nl-NL"/>
        </w:rPr>
      </w:pPr>
      <w:r w:rsidRPr="00AD72E0">
        <w:rPr>
          <w:b/>
          <w:sz w:val="24"/>
          <w:lang w:val="nl-NL"/>
        </w:rPr>
        <w:t>Wanneer</w:t>
      </w:r>
      <w:r>
        <w:rPr>
          <w:lang w:val="nl-NL"/>
        </w:rPr>
        <w:t xml:space="preserve">: </w:t>
      </w:r>
      <w:r w:rsidR="00F536EE">
        <w:rPr>
          <w:lang w:val="nl-NL"/>
        </w:rPr>
        <w:t xml:space="preserve">Vrijdag </w:t>
      </w:r>
      <w:r w:rsidR="00955995">
        <w:rPr>
          <w:lang w:val="nl-NL"/>
        </w:rPr>
        <w:t>15</w:t>
      </w:r>
      <w:r w:rsidR="00F536EE">
        <w:rPr>
          <w:lang w:val="nl-NL"/>
        </w:rPr>
        <w:t xml:space="preserve"> </w:t>
      </w:r>
      <w:r w:rsidR="00955995">
        <w:rPr>
          <w:lang w:val="nl-NL"/>
        </w:rPr>
        <w:t>december</w:t>
      </w:r>
      <w:r w:rsidR="00901722">
        <w:rPr>
          <w:lang w:val="nl-NL"/>
        </w:rPr>
        <w:t>,</w:t>
      </w:r>
      <w:r w:rsidR="00955995">
        <w:rPr>
          <w:lang w:val="nl-NL"/>
        </w:rPr>
        <w:t xml:space="preserve"> </w:t>
      </w:r>
      <w:r w:rsidR="003A0BC5">
        <w:rPr>
          <w:lang w:val="nl-NL"/>
        </w:rPr>
        <w:t>15.00 uur</w:t>
      </w:r>
      <w:r w:rsidR="00F536EE">
        <w:rPr>
          <w:lang w:val="nl-NL"/>
        </w:rPr>
        <w:t xml:space="preserve">, </w:t>
      </w:r>
      <w:r w:rsidR="00955995">
        <w:rPr>
          <w:lang w:val="nl-NL"/>
        </w:rPr>
        <w:t xml:space="preserve">lezing en gesprek met Andrew </w:t>
      </w:r>
      <w:proofErr w:type="spellStart"/>
      <w:r w:rsidR="00955995">
        <w:rPr>
          <w:lang w:val="nl-NL"/>
        </w:rPr>
        <w:t>Pettegree</w:t>
      </w:r>
      <w:proofErr w:type="spellEnd"/>
      <w:r w:rsidR="00955995">
        <w:rPr>
          <w:lang w:val="nl-NL"/>
        </w:rPr>
        <w:t xml:space="preserve"> (voertaal: Engels, vragen mogen ook in het Nederlands</w:t>
      </w:r>
      <w:r w:rsidR="00A1649F">
        <w:rPr>
          <w:lang w:val="nl-NL"/>
        </w:rPr>
        <w:t>)</w:t>
      </w:r>
    </w:p>
    <w:p w:rsidR="00F536EE" w:rsidRDefault="00AD72E0" w:rsidP="00AD72E0">
      <w:pPr>
        <w:spacing w:after="0"/>
        <w:rPr>
          <w:lang w:val="nl-NL"/>
        </w:rPr>
      </w:pPr>
      <w:r w:rsidRPr="00AD72E0">
        <w:rPr>
          <w:b/>
          <w:sz w:val="24"/>
          <w:lang w:val="nl-NL"/>
        </w:rPr>
        <w:t>Waar</w:t>
      </w:r>
      <w:r>
        <w:rPr>
          <w:lang w:val="nl-NL"/>
        </w:rPr>
        <w:t xml:space="preserve">: </w:t>
      </w:r>
      <w:r w:rsidR="00F536EE">
        <w:rPr>
          <w:lang w:val="nl-NL"/>
        </w:rPr>
        <w:t>Waalse Kerk Amsterdam</w:t>
      </w:r>
      <w:r>
        <w:rPr>
          <w:lang w:val="nl-NL"/>
        </w:rPr>
        <w:t xml:space="preserve">, </w:t>
      </w:r>
      <w:r w:rsidR="00F536EE">
        <w:rPr>
          <w:lang w:val="nl-NL"/>
        </w:rPr>
        <w:t>Walenpleintje 157</w:t>
      </w:r>
      <w:r>
        <w:rPr>
          <w:lang w:val="nl-NL"/>
        </w:rPr>
        <w:t xml:space="preserve">, </w:t>
      </w:r>
      <w:r w:rsidR="00703114">
        <w:rPr>
          <w:lang w:val="nl-NL"/>
        </w:rPr>
        <w:t>Amsterdam</w:t>
      </w:r>
    </w:p>
    <w:p w:rsidR="00AD72E0" w:rsidRPr="007869FB" w:rsidRDefault="00AD72E0" w:rsidP="00AD72E0">
      <w:pPr>
        <w:spacing w:after="0"/>
        <w:rPr>
          <w:lang w:val="nl-NL"/>
        </w:rPr>
      </w:pPr>
    </w:p>
    <w:p w:rsidR="00882733" w:rsidRPr="007869FB" w:rsidRDefault="00AD72E0" w:rsidP="00AD72E0">
      <w:pPr>
        <w:spacing w:after="0"/>
        <w:rPr>
          <w:lang w:val="nl-NL"/>
        </w:rPr>
      </w:pPr>
      <w:r w:rsidRPr="007869FB">
        <w:rPr>
          <w:lang w:val="nl-NL"/>
        </w:rPr>
        <w:t xml:space="preserve">De toegang tot dit evenement is gratis, maar </w:t>
      </w:r>
      <w:r w:rsidRPr="007869FB">
        <w:rPr>
          <w:b/>
          <w:lang w:val="nl-NL"/>
        </w:rPr>
        <w:t>aanmelding is vereist</w:t>
      </w:r>
      <w:r w:rsidRPr="007869FB">
        <w:rPr>
          <w:lang w:val="nl-NL"/>
        </w:rPr>
        <w:t>. Dit kan door een mail te sturen naar </w:t>
      </w:r>
      <w:hyperlink r:id="rId8" w:history="1">
        <w:r w:rsidRPr="007869FB">
          <w:rPr>
            <w:rStyle w:val="Hyperlink"/>
            <w:lang w:val="nl-NL"/>
          </w:rPr>
          <w:t>info@dewaalsekerk.nl</w:t>
        </w:r>
      </w:hyperlink>
      <w:r w:rsidRPr="007869FB">
        <w:rPr>
          <w:lang w:val="nl-NL"/>
        </w:rPr>
        <w:t> </w:t>
      </w:r>
      <w:r w:rsidR="00955995">
        <w:rPr>
          <w:lang w:val="nl-NL"/>
        </w:rPr>
        <w:t xml:space="preserve">o.v.v. 'Aanmelding Andrew </w:t>
      </w:r>
      <w:proofErr w:type="spellStart"/>
      <w:r w:rsidR="00955995">
        <w:rPr>
          <w:lang w:val="nl-NL"/>
        </w:rPr>
        <w:t>Pettegree</w:t>
      </w:r>
      <w:proofErr w:type="spellEnd"/>
      <w:r w:rsidRPr="007869FB">
        <w:rPr>
          <w:lang w:val="nl-NL"/>
        </w:rPr>
        <w:t>'.</w:t>
      </w:r>
    </w:p>
    <w:p w:rsidR="00AD72E0" w:rsidRDefault="00AD72E0" w:rsidP="00AD72E0">
      <w:pPr>
        <w:spacing w:after="0"/>
        <w:rPr>
          <w:lang w:val="nl-NL"/>
        </w:rPr>
      </w:pPr>
    </w:p>
    <w:p w:rsidR="00882733" w:rsidRPr="00AD72E0" w:rsidRDefault="00882733" w:rsidP="00AD72E0">
      <w:pPr>
        <w:spacing w:after="0"/>
        <w:rPr>
          <w:i/>
          <w:vanish/>
          <w:sz w:val="20"/>
          <w:szCs w:val="20"/>
          <w:lang w:val="nl-NL"/>
        </w:rPr>
      </w:pPr>
      <w:r w:rsidRPr="00AD72E0">
        <w:rPr>
          <w:i/>
          <w:sz w:val="20"/>
          <w:szCs w:val="20"/>
          <w:lang w:val="nl-NL"/>
        </w:rPr>
        <w:t xml:space="preserve">Het Amsterdam Centre </w:t>
      </w:r>
      <w:proofErr w:type="spellStart"/>
      <w:r w:rsidRPr="00AD72E0">
        <w:rPr>
          <w:i/>
          <w:sz w:val="20"/>
          <w:szCs w:val="20"/>
          <w:lang w:val="nl-NL"/>
        </w:rPr>
        <w:t>for</w:t>
      </w:r>
      <w:proofErr w:type="spellEnd"/>
      <w:r w:rsidR="008D4BFB" w:rsidRPr="00AD72E0">
        <w:rPr>
          <w:i/>
          <w:sz w:val="20"/>
          <w:szCs w:val="20"/>
          <w:lang w:val="nl-NL"/>
        </w:rPr>
        <w:t xml:space="preserve"> </w:t>
      </w:r>
      <w:proofErr w:type="spellStart"/>
      <w:r w:rsidR="008D4BFB" w:rsidRPr="00AD72E0">
        <w:rPr>
          <w:i/>
          <w:sz w:val="20"/>
          <w:szCs w:val="20"/>
          <w:lang w:val="nl-NL"/>
        </w:rPr>
        <w:t>t</w:t>
      </w:r>
      <w:r w:rsidRPr="00AD72E0">
        <w:rPr>
          <w:i/>
          <w:sz w:val="20"/>
          <w:szCs w:val="20"/>
          <w:lang w:val="nl-NL"/>
        </w:rPr>
        <w:t>he</w:t>
      </w:r>
      <w:proofErr w:type="spellEnd"/>
      <w:r w:rsidRPr="00AD72E0">
        <w:rPr>
          <w:i/>
          <w:sz w:val="20"/>
          <w:szCs w:val="20"/>
          <w:lang w:val="nl-NL"/>
        </w:rPr>
        <w:t xml:space="preserve"> </w:t>
      </w:r>
      <w:proofErr w:type="spellStart"/>
      <w:r w:rsidRPr="00AD72E0">
        <w:rPr>
          <w:i/>
          <w:sz w:val="20"/>
          <w:szCs w:val="20"/>
          <w:lang w:val="nl-NL"/>
        </w:rPr>
        <w:t>History</w:t>
      </w:r>
      <w:proofErr w:type="spellEnd"/>
      <w:r w:rsidRPr="00AD72E0">
        <w:rPr>
          <w:i/>
          <w:sz w:val="20"/>
          <w:szCs w:val="20"/>
          <w:lang w:val="nl-NL"/>
        </w:rPr>
        <w:t xml:space="preserve"> </w:t>
      </w:r>
      <w:proofErr w:type="spellStart"/>
      <w:r w:rsidRPr="00AD72E0">
        <w:rPr>
          <w:i/>
          <w:sz w:val="20"/>
          <w:szCs w:val="20"/>
          <w:lang w:val="nl-NL"/>
        </w:rPr>
        <w:t>and</w:t>
      </w:r>
      <w:proofErr w:type="spellEnd"/>
      <w:r w:rsidRPr="00AD72E0">
        <w:rPr>
          <w:i/>
          <w:sz w:val="20"/>
          <w:szCs w:val="20"/>
          <w:lang w:val="nl-NL"/>
        </w:rPr>
        <w:t xml:space="preserve"> Heritage of </w:t>
      </w:r>
      <w:proofErr w:type="spellStart"/>
      <w:r w:rsidRPr="00AD72E0">
        <w:rPr>
          <w:i/>
          <w:sz w:val="20"/>
          <w:szCs w:val="20"/>
          <w:lang w:val="nl-NL"/>
        </w:rPr>
        <w:t>Protestantism</w:t>
      </w:r>
      <w:proofErr w:type="spellEnd"/>
      <w:r w:rsidRPr="00AD72E0">
        <w:rPr>
          <w:i/>
          <w:sz w:val="20"/>
          <w:szCs w:val="20"/>
          <w:lang w:val="nl-NL"/>
        </w:rPr>
        <w:t xml:space="preserve"> van de Vrije Universiteit maakt de rijke Amsterdamse erfenis op het gebied van het protestantisme beter toegankelijk. Het centrum doet dat door fellowships te verstrekken aan onderzoekers zodat zij de tijd hebben Amsterdamse archieven en bibliotheken te gebruiken; door jonge onderzoekers te ondersteunen bij het verwerven van onderzoeksgeld en door de organisatie van publiekslezingen.  </w:t>
      </w:r>
    </w:p>
    <w:p w:rsidR="008470FC" w:rsidRPr="00AD72E0" w:rsidRDefault="00070E2B" w:rsidP="00AD72E0">
      <w:pPr>
        <w:spacing w:after="0"/>
        <w:rPr>
          <w:i/>
          <w:sz w:val="20"/>
          <w:szCs w:val="20"/>
          <w:lang w:val="nl-NL"/>
        </w:rPr>
      </w:pPr>
      <w:r w:rsidRPr="00AD72E0">
        <w:rPr>
          <w:i/>
          <w:sz w:val="20"/>
          <w:szCs w:val="20"/>
          <w:lang w:val="nl-NL"/>
        </w:rPr>
        <w:t xml:space="preserve"> </w:t>
      </w:r>
    </w:p>
    <w:p w:rsidR="006D76C6" w:rsidRDefault="006D76C6" w:rsidP="00AD72E0">
      <w:pPr>
        <w:spacing w:after="0"/>
        <w:rPr>
          <w:i/>
          <w:sz w:val="20"/>
          <w:szCs w:val="20"/>
          <w:lang w:val="nl-NL"/>
        </w:rPr>
      </w:pPr>
    </w:p>
    <w:p w:rsidR="00AD72E0" w:rsidRDefault="008D4BFB" w:rsidP="00AD72E0">
      <w:pPr>
        <w:spacing w:after="0"/>
        <w:rPr>
          <w:i/>
          <w:sz w:val="20"/>
          <w:szCs w:val="20"/>
          <w:lang w:val="nl-NL"/>
        </w:rPr>
      </w:pPr>
      <w:r w:rsidRPr="00AD72E0">
        <w:rPr>
          <w:i/>
          <w:sz w:val="20"/>
          <w:szCs w:val="20"/>
          <w:lang w:val="nl-NL"/>
        </w:rPr>
        <w:t>Coördinatoren</w:t>
      </w:r>
      <w:r w:rsidR="00882733" w:rsidRPr="00AD72E0">
        <w:rPr>
          <w:i/>
          <w:sz w:val="20"/>
          <w:szCs w:val="20"/>
          <w:lang w:val="nl-NL"/>
        </w:rPr>
        <w:t xml:space="preserve"> van het centrum zijn </w:t>
      </w:r>
      <w:proofErr w:type="spellStart"/>
      <w:r w:rsidR="00882733" w:rsidRPr="00AD72E0">
        <w:rPr>
          <w:i/>
          <w:sz w:val="20"/>
          <w:szCs w:val="20"/>
          <w:lang w:val="nl-NL"/>
        </w:rPr>
        <w:t>prof.dr</w:t>
      </w:r>
      <w:proofErr w:type="spellEnd"/>
      <w:r w:rsidR="00882733" w:rsidRPr="00AD72E0">
        <w:rPr>
          <w:i/>
          <w:sz w:val="20"/>
          <w:szCs w:val="20"/>
          <w:lang w:val="nl-NL"/>
        </w:rPr>
        <w:t xml:space="preserve">. August den Hollander en prof. dr. Mirjam van Veen. </w:t>
      </w:r>
    </w:p>
    <w:p w:rsidR="00882733" w:rsidRPr="000372B8" w:rsidRDefault="00882733" w:rsidP="00AD72E0">
      <w:pPr>
        <w:spacing w:after="0"/>
        <w:rPr>
          <w:lang w:val="nl-NL"/>
        </w:rPr>
      </w:pPr>
    </w:p>
    <w:sectPr w:rsidR="00882733" w:rsidRPr="000372B8" w:rsidSect="00AD72E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D2" w:rsidRDefault="00DD57D2" w:rsidP="00AD72E0">
      <w:pPr>
        <w:spacing w:after="0" w:line="240" w:lineRule="auto"/>
      </w:pPr>
      <w:r>
        <w:separator/>
      </w:r>
    </w:p>
  </w:endnote>
  <w:endnote w:type="continuationSeparator" w:id="0">
    <w:p w:rsidR="00DD57D2" w:rsidRDefault="00DD57D2" w:rsidP="00AD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D2" w:rsidRDefault="00DD57D2" w:rsidP="00AD72E0">
      <w:pPr>
        <w:spacing w:after="0" w:line="240" w:lineRule="auto"/>
      </w:pPr>
      <w:r>
        <w:separator/>
      </w:r>
    </w:p>
  </w:footnote>
  <w:footnote w:type="continuationSeparator" w:id="0">
    <w:p w:rsidR="00DD57D2" w:rsidRDefault="00DD57D2" w:rsidP="00AD7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B8"/>
    <w:rsid w:val="00003625"/>
    <w:rsid w:val="000372B8"/>
    <w:rsid w:val="0006240B"/>
    <w:rsid w:val="00070E2B"/>
    <w:rsid w:val="00092681"/>
    <w:rsid w:val="0010515B"/>
    <w:rsid w:val="0012637D"/>
    <w:rsid w:val="00181433"/>
    <w:rsid w:val="003A0BC5"/>
    <w:rsid w:val="004309ED"/>
    <w:rsid w:val="005C3654"/>
    <w:rsid w:val="00611CFD"/>
    <w:rsid w:val="006B6877"/>
    <w:rsid w:val="006D76C6"/>
    <w:rsid w:val="00703114"/>
    <w:rsid w:val="007869FB"/>
    <w:rsid w:val="008470FC"/>
    <w:rsid w:val="00875B4A"/>
    <w:rsid w:val="00882733"/>
    <w:rsid w:val="008D4BFB"/>
    <w:rsid w:val="008E73D5"/>
    <w:rsid w:val="00901722"/>
    <w:rsid w:val="00955995"/>
    <w:rsid w:val="00A1649F"/>
    <w:rsid w:val="00A25594"/>
    <w:rsid w:val="00A71241"/>
    <w:rsid w:val="00AB0F30"/>
    <w:rsid w:val="00AD72E0"/>
    <w:rsid w:val="00B279C6"/>
    <w:rsid w:val="00BC4341"/>
    <w:rsid w:val="00CA0514"/>
    <w:rsid w:val="00D02FE1"/>
    <w:rsid w:val="00D03814"/>
    <w:rsid w:val="00DD57D2"/>
    <w:rsid w:val="00F536EE"/>
    <w:rsid w:val="00FD6841"/>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D7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5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14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433"/>
    <w:rPr>
      <w:rFonts w:ascii="Tahoma" w:hAnsi="Tahoma" w:cs="Tahoma"/>
      <w:sz w:val="16"/>
      <w:szCs w:val="16"/>
    </w:rPr>
  </w:style>
  <w:style w:type="character" w:styleId="Hyperlink">
    <w:name w:val="Hyperlink"/>
    <w:basedOn w:val="Standaardalinea-lettertype"/>
    <w:uiPriority w:val="99"/>
    <w:semiHidden/>
    <w:unhideWhenUsed/>
    <w:rsid w:val="004309ED"/>
    <w:rPr>
      <w:color w:val="0000FF"/>
      <w:u w:val="single"/>
    </w:rPr>
  </w:style>
  <w:style w:type="character" w:customStyle="1" w:styleId="Kop1Char">
    <w:name w:val="Kop 1 Char"/>
    <w:basedOn w:val="Standaardalinea-lettertype"/>
    <w:link w:val="Kop1"/>
    <w:uiPriority w:val="9"/>
    <w:rsid w:val="00AD72E0"/>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AD72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2E0"/>
  </w:style>
  <w:style w:type="paragraph" w:styleId="Voettekst">
    <w:name w:val="footer"/>
    <w:basedOn w:val="Standaard"/>
    <w:link w:val="VoettekstChar"/>
    <w:uiPriority w:val="99"/>
    <w:unhideWhenUsed/>
    <w:rsid w:val="00AD72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2E0"/>
  </w:style>
  <w:style w:type="table" w:styleId="Tabelraster">
    <w:name w:val="Table Grid"/>
    <w:basedOn w:val="Standaardtabel"/>
    <w:uiPriority w:val="59"/>
    <w:unhideWhenUsed/>
    <w:rsid w:val="00AD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559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D7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5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14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433"/>
    <w:rPr>
      <w:rFonts w:ascii="Tahoma" w:hAnsi="Tahoma" w:cs="Tahoma"/>
      <w:sz w:val="16"/>
      <w:szCs w:val="16"/>
    </w:rPr>
  </w:style>
  <w:style w:type="character" w:styleId="Hyperlink">
    <w:name w:val="Hyperlink"/>
    <w:basedOn w:val="Standaardalinea-lettertype"/>
    <w:uiPriority w:val="99"/>
    <w:semiHidden/>
    <w:unhideWhenUsed/>
    <w:rsid w:val="004309ED"/>
    <w:rPr>
      <w:color w:val="0000FF"/>
      <w:u w:val="single"/>
    </w:rPr>
  </w:style>
  <w:style w:type="character" w:customStyle="1" w:styleId="Kop1Char">
    <w:name w:val="Kop 1 Char"/>
    <w:basedOn w:val="Standaardalinea-lettertype"/>
    <w:link w:val="Kop1"/>
    <w:uiPriority w:val="9"/>
    <w:rsid w:val="00AD72E0"/>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AD72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2E0"/>
  </w:style>
  <w:style w:type="paragraph" w:styleId="Voettekst">
    <w:name w:val="footer"/>
    <w:basedOn w:val="Standaard"/>
    <w:link w:val="VoettekstChar"/>
    <w:uiPriority w:val="99"/>
    <w:unhideWhenUsed/>
    <w:rsid w:val="00AD72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2E0"/>
  </w:style>
  <w:style w:type="table" w:styleId="Tabelraster">
    <w:name w:val="Table Grid"/>
    <w:basedOn w:val="Standaardtabel"/>
    <w:uiPriority w:val="59"/>
    <w:unhideWhenUsed/>
    <w:rsid w:val="00AD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559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waalsekerk.n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 M.G.K. van</dc:creator>
  <cp:lastModifiedBy>Fred</cp:lastModifiedBy>
  <cp:revision>2</cp:revision>
  <cp:lastPrinted>2017-09-14T12:14:00Z</cp:lastPrinted>
  <dcterms:created xsi:type="dcterms:W3CDTF">2017-12-04T16:39:00Z</dcterms:created>
  <dcterms:modified xsi:type="dcterms:W3CDTF">2017-12-04T16:39:00Z</dcterms:modified>
</cp:coreProperties>
</file>